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E8" w:rsidRPr="00C700E8" w:rsidRDefault="00C700E8" w:rsidP="00C700E8">
      <w:pPr>
        <w:numPr>
          <w:ilvl w:val="12"/>
          <w:numId w:val="0"/>
        </w:numPr>
        <w:tabs>
          <w:tab w:val="center" w:pos="4512"/>
        </w:tabs>
        <w:spacing w:line="360" w:lineRule="auto"/>
        <w:jc w:val="right"/>
        <w:rPr>
          <w:b/>
          <w:lang w:val="es-AR"/>
        </w:rPr>
      </w:pPr>
      <w:r w:rsidRPr="00C700E8">
        <w:rPr>
          <w:b/>
          <w:lang w:val="es-AR"/>
        </w:rPr>
        <w:t>ANEXO E</w:t>
      </w:r>
    </w:p>
    <w:tbl>
      <w:tblPr>
        <w:tblW w:w="853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440"/>
        <w:gridCol w:w="4747"/>
        <w:gridCol w:w="850"/>
        <w:gridCol w:w="24"/>
        <w:gridCol w:w="172"/>
        <w:gridCol w:w="371"/>
        <w:gridCol w:w="102"/>
        <w:gridCol w:w="58"/>
      </w:tblGrid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bookmarkStart w:id="0" w:name="RANGE!A1:G53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Cs/>
                <w:sz w:val="18"/>
                <w:szCs w:val="18"/>
                <w:lang w:val="es-AR" w:eastAsia="es-AR"/>
              </w:rPr>
            </w:pPr>
            <w:r w:rsidRPr="00C700E8">
              <w:rPr>
                <w:bCs/>
                <w:iCs/>
                <w:sz w:val="18"/>
                <w:szCs w:val="18"/>
                <w:lang w:val="es-AR" w:eastAsia="es-AR"/>
              </w:rPr>
              <w:t xml:space="preserve">MINISTERIO DE DEFENSA </w:t>
            </w:r>
          </w:p>
          <w:p w:rsidR="00C700E8" w:rsidRPr="00C700E8" w:rsidRDefault="00C700E8" w:rsidP="00BB1463">
            <w:pPr>
              <w:rPr>
                <w:bCs/>
                <w:iCs/>
                <w:sz w:val="18"/>
                <w:szCs w:val="18"/>
                <w:lang w:val="es-AR" w:eastAsia="es-AR"/>
              </w:rPr>
            </w:pPr>
          </w:p>
          <w:p w:rsidR="00C700E8" w:rsidRPr="00C700E8" w:rsidRDefault="00C700E8" w:rsidP="00BB1463">
            <w:pPr>
              <w:ind w:right="-1629"/>
              <w:rPr>
                <w:bCs/>
                <w:iCs/>
                <w:sz w:val="18"/>
                <w:szCs w:val="18"/>
                <w:lang w:val="es-AR" w:eastAsia="es-AR"/>
              </w:rPr>
            </w:pPr>
            <w:r w:rsidRPr="00C700E8">
              <w:rPr>
                <w:bCs/>
                <w:iCs/>
                <w:sz w:val="18"/>
                <w:szCs w:val="18"/>
                <w:lang w:val="es-AR" w:eastAsia="es-AR"/>
              </w:rPr>
              <w:t xml:space="preserve">SECRETARIA DE INVESTIGACION, POLITICA, INDUSTRIAL Y PRODUCCION </w:t>
            </w:r>
          </w:p>
          <w:p w:rsidR="00C700E8" w:rsidRPr="00C700E8" w:rsidRDefault="00C700E8" w:rsidP="00BB1463">
            <w:pPr>
              <w:ind w:right="-1629"/>
              <w:rPr>
                <w:bCs/>
                <w:iCs/>
                <w:sz w:val="18"/>
                <w:szCs w:val="18"/>
                <w:lang w:val="es-AR" w:eastAsia="es-AR"/>
              </w:rPr>
            </w:pPr>
            <w:r w:rsidRPr="00C700E8">
              <w:rPr>
                <w:bCs/>
                <w:iCs/>
                <w:sz w:val="18"/>
                <w:szCs w:val="18"/>
                <w:lang w:val="es-AR" w:eastAsia="es-AR"/>
              </w:rPr>
              <w:t>PARA LA DEFENSA</w:t>
            </w:r>
          </w:p>
          <w:p w:rsidR="00C700E8" w:rsidRPr="00C700E8" w:rsidRDefault="00C700E8" w:rsidP="00BB1463">
            <w:pPr>
              <w:ind w:right="-1629"/>
              <w:rPr>
                <w:bCs/>
                <w:iCs/>
                <w:sz w:val="18"/>
                <w:szCs w:val="18"/>
                <w:lang w:val="es-AR" w:eastAsia="es-AR"/>
              </w:rPr>
            </w:pPr>
            <w:r w:rsidRPr="00C700E8">
              <w:rPr>
                <w:bCs/>
                <w:iCs/>
                <w:sz w:val="18"/>
                <w:szCs w:val="18"/>
                <w:lang w:val="es-AR" w:eastAsia="es-AR"/>
              </w:rPr>
              <w:t xml:space="preserve">SUBSECRETARIA DE INVESTIGACION CIENTIFICA Y POLITICA INDUSTRIAL </w:t>
            </w:r>
          </w:p>
          <w:p w:rsidR="00C700E8" w:rsidRPr="00C700E8" w:rsidRDefault="00C700E8" w:rsidP="00BB1463">
            <w:pPr>
              <w:ind w:right="-1629"/>
              <w:rPr>
                <w:bCs/>
                <w:iCs/>
                <w:lang w:val="es-AR" w:eastAsia="es-AR"/>
              </w:rPr>
            </w:pPr>
            <w:r w:rsidRPr="00C700E8">
              <w:rPr>
                <w:bCs/>
                <w:iCs/>
                <w:sz w:val="18"/>
                <w:szCs w:val="18"/>
                <w:lang w:val="es-AR" w:eastAsia="es-AR"/>
              </w:rPr>
              <w:t>PARA LA DEFENSA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ind w:left="293"/>
              <w:rPr>
                <w:b/>
                <w:bCs/>
                <w:i/>
                <w:i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8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Cs/>
                <w:lang w:val="es-AR" w:eastAsia="es-AR"/>
              </w:rPr>
            </w:pPr>
            <w:r w:rsidRPr="00C700E8">
              <w:rPr>
                <w:bCs/>
                <w:iCs/>
                <w:lang w:val="es-AR" w:eastAsia="es-AR"/>
              </w:rPr>
              <w:t>PROGRAMA DE INVESTIGACIÓN Y DESARROLLO PARA LA DEFENSA - PIDDEF</w:t>
            </w: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405"/>
        </w:trPr>
        <w:tc>
          <w:tcPr>
            <w:tcW w:w="8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/>
                <w:bCs/>
                <w:u w:val="single"/>
                <w:lang w:val="es-AR" w:eastAsia="es-AR"/>
              </w:rPr>
            </w:pPr>
            <w:r w:rsidRPr="00C700E8">
              <w:rPr>
                <w:b/>
                <w:bCs/>
                <w:u w:val="single"/>
                <w:lang w:val="es-AR" w:eastAsia="es-AR"/>
              </w:rPr>
              <w:t>Donación Equipos/Bibliografía/Software</w:t>
            </w: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 xml:space="preserve">Propuesta de donación de bienes </w:t>
            </w:r>
            <w:proofErr w:type="spellStart"/>
            <w:r w:rsidRPr="00C700E8">
              <w:rPr>
                <w:bCs/>
                <w:lang w:val="es-AR" w:eastAsia="es-AR"/>
              </w:rPr>
              <w:t>inventariables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 xml:space="preserve">Subsidio: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C700E8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------------------------------------------------------------------------------------------------</w:t>
            </w:r>
            <w:bookmarkStart w:id="1" w:name="_GoBack"/>
            <w:bookmarkEnd w:id="1"/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 xml:space="preserve">Director: 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 xml:space="preserve">Unidad de Investigación/Servicio: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C700E8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------------------------------------------------------------------------------------------------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735"/>
        </w:trPr>
        <w:tc>
          <w:tcPr>
            <w:tcW w:w="8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0E8" w:rsidRPr="00C700E8" w:rsidRDefault="00C700E8" w:rsidP="00BB1463">
            <w:pPr>
              <w:jc w:val="both"/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 xml:space="preserve">Por el presente, en mi carácter de Director de Proyecto (Investigador Responsable), elevo el listado de los siguientes bienes </w:t>
            </w:r>
            <w:proofErr w:type="spellStart"/>
            <w:r w:rsidRPr="00C700E8">
              <w:rPr>
                <w:bCs/>
                <w:lang w:val="es-AR" w:eastAsia="es-AR"/>
              </w:rPr>
              <w:t>inventariables</w:t>
            </w:r>
            <w:proofErr w:type="spellEnd"/>
            <w:r w:rsidRPr="00C700E8">
              <w:rPr>
                <w:bCs/>
                <w:lang w:val="es-AR" w:eastAsia="es-AR"/>
              </w:rPr>
              <w:t xml:space="preserve"> para la decisión de su destino final por la SSIDP del Ministerio de Defensa:</w:t>
            </w: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7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gridAfter w:val="1"/>
          <w:wAfter w:w="58" w:type="dxa"/>
          <w:trHeight w:val="2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proofErr w:type="spellStart"/>
            <w:r w:rsidRPr="00C700E8">
              <w:rPr>
                <w:bCs/>
                <w:lang w:val="es-AR" w:eastAsia="es-AR"/>
              </w:rPr>
              <w:t>Nro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Fecha de</w:t>
            </w:r>
          </w:p>
        </w:tc>
        <w:tc>
          <w:tcPr>
            <w:tcW w:w="474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Descripción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  <w:r w:rsidRPr="00C700E8">
              <w:rPr>
                <w:b/>
                <w:bCs/>
                <w:lang w:val="es-AR" w:eastAsia="es-AR"/>
              </w:rPr>
              <w:t>Importe $</w:t>
            </w:r>
          </w:p>
        </w:tc>
        <w:tc>
          <w:tcPr>
            <w:tcW w:w="6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  <w:r w:rsidRPr="00C700E8">
              <w:rPr>
                <w:b/>
                <w:bCs/>
                <w:lang w:val="es-AR" w:eastAsia="es-AR"/>
              </w:rPr>
              <w:t>Importe U$S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  <w:r w:rsidRPr="00C700E8">
              <w:rPr>
                <w:b/>
                <w:b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  <w:r w:rsidRPr="00C700E8">
              <w:rPr>
                <w:b/>
                <w:b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lang w:val="es-AR" w:eastAsia="es-AR"/>
              </w:rPr>
            </w:pPr>
            <w:r w:rsidRPr="00C700E8">
              <w:rPr>
                <w:b/>
                <w:b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C700E8">
        <w:trPr>
          <w:gridAfter w:val="1"/>
          <w:wAfter w:w="58" w:type="dxa"/>
          <w:trHeight w:val="7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i/>
                <w:iCs/>
                <w:lang w:val="es-AR" w:eastAsia="es-AR"/>
              </w:rPr>
            </w:pPr>
            <w:r w:rsidRPr="00C700E8">
              <w:rPr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/>
                <w:bCs/>
                <w:i/>
                <w:iCs/>
                <w:lang w:val="es-AR" w:eastAsia="es-AR"/>
              </w:rPr>
            </w:pPr>
            <w:r w:rsidRPr="00C700E8">
              <w:rPr>
                <w:b/>
                <w:bCs/>
                <w:i/>
                <w:iCs/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</w:tr>
      <w:tr w:rsidR="00C700E8" w:rsidRPr="00C700E8" w:rsidTr="00BB1463">
        <w:trPr>
          <w:gridAfter w:val="1"/>
          <w:wAfter w:w="58" w:type="dxa"/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</w:p>
        </w:tc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center"/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 xml:space="preserve">TOTAL 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right"/>
              <w:rPr>
                <w:b/>
                <w:bCs/>
                <w:lang w:val="es-AR" w:eastAsia="es-AR"/>
              </w:rPr>
            </w:pPr>
            <w:r w:rsidRPr="00C700E8">
              <w:rPr>
                <w:b/>
                <w:bCs/>
                <w:lang w:val="es-AR" w:eastAsia="es-AR"/>
              </w:rPr>
              <w:t>0,00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jc w:val="right"/>
              <w:rPr>
                <w:lang w:val="es-AR" w:eastAsia="es-AR"/>
              </w:rPr>
            </w:pPr>
            <w:r w:rsidRPr="00C700E8">
              <w:rPr>
                <w:lang w:val="es-AR" w:eastAsia="es-AR"/>
              </w:rPr>
              <w:t> </w:t>
            </w:r>
            <w:r w:rsidRPr="00C700E8">
              <w:rPr>
                <w:b/>
                <w:bCs/>
                <w:lang w:val="es-AR" w:eastAsia="es-AR"/>
              </w:rPr>
              <w:t>0,00</w:t>
            </w: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Lugar y Fecha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Firma del Director :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  <w:tr w:rsidR="00C700E8" w:rsidRPr="00C700E8" w:rsidTr="00BB1463">
        <w:trPr>
          <w:trHeight w:val="255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bCs/>
                <w:lang w:val="es-AR" w:eastAsia="es-AR"/>
              </w:rPr>
            </w:pPr>
            <w:r w:rsidRPr="00C700E8">
              <w:rPr>
                <w:bCs/>
                <w:lang w:val="es-AR" w:eastAsia="es-AR"/>
              </w:rPr>
              <w:t>Domicilio Particular: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E8" w:rsidRPr="00C700E8" w:rsidRDefault="00C700E8" w:rsidP="00BB1463">
            <w:pPr>
              <w:rPr>
                <w:lang w:val="es-AR" w:eastAsia="es-AR"/>
              </w:rPr>
            </w:pPr>
          </w:p>
        </w:tc>
      </w:tr>
    </w:tbl>
    <w:p w:rsidR="003922F4" w:rsidRPr="00C700E8" w:rsidRDefault="00C700E8"/>
    <w:sectPr w:rsidR="003922F4" w:rsidRPr="00C70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E8"/>
    <w:rsid w:val="0075559C"/>
    <w:rsid w:val="00C700E8"/>
    <w:rsid w:val="00C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1EB9B3-6854-4997-A0F7-AB29F5B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vcoste</dc:creator>
  <cp:keywords/>
  <dc:description/>
  <cp:lastModifiedBy>vcoste</cp:lastModifiedBy>
  <cp:revision>1</cp:revision>
  <dcterms:created xsi:type="dcterms:W3CDTF">2019-02-26T00:35:00Z</dcterms:created>
  <dcterms:modified xsi:type="dcterms:W3CDTF">2019-02-26T00:39:00Z</dcterms:modified>
</cp:coreProperties>
</file>